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>
        <w:rPr>
          <w:b/>
          <w:bCs/>
          <w:sz w:val="26"/>
          <w:szCs w:val="26"/>
        </w:rPr>
        <w:t xml:space="preserve">о существенном факте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</w:r>
      <w:r>
        <w:rPr>
          <w:b/>
          <w:bCs/>
        </w:rPr>
        <w:t xml:space="preserve">имеющей для него существенное значение, существенной сделки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before="120"/>
        <w:rPr>
          <w:b/>
          <w:bCs/>
        </w:rPr>
      </w:pPr>
      <w:r>
        <w:rPr>
          <w:b/>
          <w:bCs/>
        </w:rPr>
        <w:t xml:space="preserve">Совершение подконтрольной эмитенту организацией существенной сделки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tbl>
      <w:tblPr>
        <w:tblW w:w="1063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>
        <w:tblPrEx/>
        <w:trPr>
          <w:cantSplit/>
        </w:trPr>
        <w:tc>
          <w:tcPr>
            <w:gridSpan w:val="2"/>
            <w:tcW w:w="10632" w:type="dxa"/>
            <w:textDirection w:val="lrTb"/>
            <w:noWrap w:val="false"/>
          </w:tcPr>
          <w:p>
            <w:pPr>
              <w:jc w:val="center"/>
            </w:pPr>
            <w:r>
              <w:t xml:space="preserve">1. Общие сведения</w:t>
            </w:r>
            <w:r/>
          </w:p>
        </w:tc>
      </w:tr>
      <w:tr>
        <w:tblPrEx/>
        <w:trPr>
          <w:trHeight w:val="96"/>
        </w:trPr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1.1. Полное фирменное наименование (для коммерческой организации) или наименование (для некоммерческой организации) эмитента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 xml:space="preserve">«РОСИНТЕР РЕСТОРАНТС ХОЛДИНГ»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1.2. Адрес эмитента, указанный в едином государс</w:t>
            </w:r>
            <w:r>
              <w:t xml:space="preserve">твенном реестре юридических лиц: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r>
              <w:rPr>
                <w:b/>
                <w:bCs/>
                <w:i/>
                <w:iCs/>
              </w:rPr>
              <w:t xml:space="preserve">Душинская</w:t>
            </w:r>
            <w:r>
              <w:rPr>
                <w:b/>
                <w:bCs/>
                <w:i/>
                <w:iCs/>
              </w:rPr>
              <w:t xml:space="preserve">, д.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7 стр.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1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1.3. Основной государственный регистрационный номер (ОГРН) эмитента (при наличии)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1047796362305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1.4. Идент</w:t>
            </w:r>
            <w:r>
              <w:t xml:space="preserve">ификационный номер налогоплательщ</w:t>
            </w:r>
            <w:r>
              <w:t xml:space="preserve">ика (ИНН) эмитента (при наличии)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</w:pPr>
            <w:r>
              <w:rPr>
                <w:b/>
                <w:bCs/>
                <w:i/>
                <w:iCs/>
              </w:rPr>
              <w:t xml:space="preserve">7722514880</w:t>
            </w:r>
            <w:r/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1.5. Уникальный код эмитента, присвоенный Банком России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856"/>
                <w:bCs/>
                <w:iCs/>
                <w:sz w:val="20"/>
              </w:rPr>
              <w:t xml:space="preserve">55033-Е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1.6. Адрес страницы в сети «Интернет», используемой эмитентом для раскрытия информации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  <w:rPr>
                <w:b/>
                <w:bCs/>
                <w:i/>
                <w:iCs/>
              </w:rPr>
            </w:pPr>
            <w:r/>
            <w:hyperlink r:id="rId9" w:tooltip="http://www.rosinter.ru" w:history="1">
              <w:r>
                <w:rPr>
                  <w:rStyle w:val="858"/>
                  <w:i/>
                </w:rPr>
                <w:t xml:space="preserve">http://www.rosinter.ru</w:t>
              </w:r>
            </w:hyperlink>
            <w:r>
              <w:rPr>
                <w:rStyle w:val="856"/>
                <w:i w:val="0"/>
                <w:sz w:val="20"/>
              </w:rPr>
              <w:t xml:space="preserve">, </w:t>
            </w:r>
            <w:hyperlink r:id="rId10" w:tooltip="http://www.e-disclosure.ru/portal/company.aspx?id=9038" w:history="1">
              <w:r>
                <w:rPr>
                  <w:rStyle w:val="858"/>
                  <w:i/>
                </w:rPr>
                <w:t xml:space="preserve">http://www.e-disclosure.ru/portal/company.aspx?id=9038</w:t>
              </w:r>
            </w:hyperlink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/>
        <w:tc>
          <w:tcPr>
            <w:tcW w:w="4975" w:type="dxa"/>
            <w:textDirection w:val="lrTb"/>
            <w:noWrap w:val="false"/>
          </w:tcPr>
          <w:p>
            <w:pPr>
              <w:ind w:left="57" w:right="57"/>
              <w:jc w:val="both"/>
            </w:pPr>
            <w:r>
              <w:t xml:space="preserve">1.7. Дата наступления события (существенного факта), о котором составлено сообщение</w:t>
            </w:r>
            <w:r>
              <w:t xml:space="preserve">:</w:t>
            </w:r>
            <w:r/>
          </w:p>
        </w:tc>
        <w:tc>
          <w:tcPr>
            <w:tcW w:w="5657" w:type="dxa"/>
            <w:textDirection w:val="lrTb"/>
            <w:noWrap w:val="false"/>
          </w:tcPr>
          <w:p>
            <w:pPr>
              <w:ind w:left="57"/>
              <w:rPr>
                <w:rStyle w:val="856"/>
                <w:sz w:val="20"/>
              </w:rPr>
            </w:pPr>
            <w:r>
              <w:rPr>
                <w:rStyle w:val="856"/>
                <w:sz w:val="20"/>
              </w:rPr>
              <w:t xml:space="preserve">08.</w:t>
            </w:r>
            <w:r>
              <w:rPr>
                <w:rStyle w:val="856"/>
                <w:sz w:val="20"/>
              </w:rPr>
              <w:t xml:space="preserve">0</w:t>
            </w:r>
            <w:r>
              <w:rPr>
                <w:rStyle w:val="856"/>
                <w:sz w:val="20"/>
              </w:rPr>
              <w:t xml:space="preserve">8.202</w:t>
            </w:r>
            <w:r>
              <w:rPr>
                <w:rStyle w:val="856"/>
                <w:sz w:val="20"/>
              </w:rPr>
              <w:t xml:space="preserve">4</w:t>
            </w:r>
            <w:r>
              <w:rPr>
                <w:rStyle w:val="856"/>
                <w:sz w:val="20"/>
              </w:rPr>
            </w:r>
            <w:r>
              <w:rPr>
                <w:rStyle w:val="856"/>
                <w:sz w:val="20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63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>
        <w:tblPrEx/>
        <w:trPr>
          <w:cantSplit/>
        </w:trPr>
        <w:tc>
          <w:tcPr>
            <w:tcW w:w="106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Содержание сообщения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10632" w:type="dxa"/>
            <w:textDirection w:val="lrTb"/>
            <w:noWrap w:val="false"/>
          </w:tcPr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</w:t>
            </w:r>
            <w:r>
              <w:rPr>
                <w:rFonts w:eastAsia="Calibri"/>
              </w:rPr>
              <w:t xml:space="preserve">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r>
              <w:rPr>
                <w:rFonts w:eastAsia="Calibri"/>
                <w:b/>
                <w:i/>
              </w:rPr>
              <w:t xml:space="preserve">Евроамериканского</w:t>
            </w:r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</w:t>
            </w:r>
            <w:r>
              <w:rPr>
                <w:rFonts w:eastAsia="Calibri"/>
                <w:b/>
                <w:i/>
              </w:rPr>
              <w:t xml:space="preserve">111024, г. Москва, </w:t>
            </w:r>
            <w:r>
              <w:rPr>
                <w:rFonts w:eastAsia="Calibri"/>
                <w:b/>
                <w:i/>
              </w:rPr>
              <w:t xml:space="preserve">ул</w:t>
            </w:r>
            <w:r>
              <w:rPr>
                <w:rFonts w:eastAsia="Calibri"/>
                <w:b/>
                <w:i/>
              </w:rPr>
              <w:t xml:space="preserve">.Д</w:t>
            </w:r>
            <w:r>
              <w:rPr>
                <w:rFonts w:eastAsia="Calibri"/>
                <w:b/>
                <w:i/>
              </w:rPr>
              <w:t xml:space="preserve">ушинская</w:t>
            </w:r>
            <w:r>
              <w:rPr>
                <w:rFonts w:eastAsia="Calibri"/>
                <w:b/>
                <w:i/>
              </w:rPr>
              <w:t xml:space="preserve">, д.7, стр.1); ИНН 7737115648, ОГРН 1027739718280.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 xml:space="preserve">существенная</w:t>
            </w:r>
            <w:r>
              <w:rPr>
                <w:rFonts w:eastAsia="Calibri"/>
                <w:b/>
                <w:i/>
              </w:rPr>
              <w:t xml:space="preserve"> сделка, не являющаяся крупной.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r>
              <w:rPr>
                <w:rFonts w:eastAsia="Calibri"/>
              </w:rPr>
              <w:t xml:space="preserve">Вид и предмет существенной сделки: </w:t>
            </w:r>
            <w:r>
              <w:rPr>
                <w:rFonts w:eastAsia="Calibri"/>
                <w:b/>
                <w:i/>
              </w:rPr>
              <w:t xml:space="preserve">договор займа</w:t>
            </w:r>
            <w:r>
              <w:rPr>
                <w:rFonts w:eastAsia="Calibri"/>
                <w:b/>
                <w:i/>
              </w:rPr>
              <w:t xml:space="preserve"> № 8</w:t>
            </w:r>
            <w:r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 xml:space="preserve">08.0</w:t>
            </w:r>
            <w:r>
              <w:rPr>
                <w:rFonts w:eastAsia="Calibri"/>
                <w:b/>
                <w:i/>
              </w:rPr>
              <w:t xml:space="preserve">8.2024 г.</w:t>
            </w:r>
            <w:r>
              <w:rPr>
                <w:rFonts w:eastAsia="Calibri"/>
                <w:b/>
                <w:i/>
              </w:rPr>
              <w:t xml:space="preserve">, взаимосвязанн</w:t>
            </w:r>
            <w:r>
              <w:rPr>
                <w:rFonts w:eastAsia="Calibri"/>
                <w:b/>
                <w:i/>
              </w:rPr>
              <w:t xml:space="preserve">ый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</w:t>
            </w:r>
            <w:r>
              <w:rPr>
                <w:rFonts w:eastAsia="Calibri"/>
                <w:b/>
                <w:i/>
              </w:rPr>
              <w:t xml:space="preserve">23</w:t>
            </w:r>
            <w:r>
              <w:rPr>
                <w:rFonts w:eastAsia="Calibri"/>
                <w:b/>
                <w:i/>
              </w:rPr>
              <w:t xml:space="preserve">.</w:t>
            </w:r>
            <w:r>
              <w:rPr>
                <w:rFonts w:eastAsia="Calibri"/>
                <w:b/>
                <w:i/>
              </w:rPr>
              <w:t xml:space="preserve">11</w:t>
            </w:r>
            <w:r>
              <w:rPr>
                <w:rFonts w:eastAsia="Calibri"/>
                <w:b/>
                <w:i/>
              </w:rPr>
              <w:t xml:space="preserve">.20</w:t>
            </w:r>
            <w:r>
              <w:rPr>
                <w:rFonts w:eastAsia="Calibri"/>
                <w:b/>
                <w:i/>
              </w:rPr>
              <w:t xml:space="preserve">23</w:t>
            </w:r>
            <w:r>
              <w:rPr>
                <w:rFonts w:eastAsia="Calibri"/>
                <w:b/>
                <w:i/>
              </w:rPr>
              <w:t xml:space="preserve"> г., № </w:t>
            </w:r>
            <w:r>
              <w:rPr>
                <w:rFonts w:eastAsia="Calibri"/>
                <w:b/>
                <w:i/>
              </w:rPr>
              <w:t xml:space="preserve">2</w:t>
            </w:r>
            <w:r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 xml:space="preserve">29</w:t>
            </w:r>
            <w:r>
              <w:rPr>
                <w:rFonts w:eastAsia="Calibri"/>
                <w:b/>
                <w:i/>
              </w:rPr>
              <w:t xml:space="preserve">.</w:t>
            </w:r>
            <w:r>
              <w:rPr>
                <w:rFonts w:eastAsia="Calibri"/>
                <w:b/>
                <w:i/>
              </w:rPr>
              <w:t xml:space="preserve">11</w:t>
            </w:r>
            <w:r>
              <w:rPr>
                <w:rFonts w:eastAsia="Calibri"/>
                <w:b/>
                <w:i/>
              </w:rPr>
              <w:t xml:space="preserve">.202</w:t>
            </w:r>
            <w:r>
              <w:rPr>
                <w:rFonts w:eastAsia="Calibri"/>
                <w:b/>
                <w:i/>
              </w:rPr>
              <w:t xml:space="preserve">3</w:t>
            </w:r>
            <w:r>
              <w:rPr>
                <w:rFonts w:eastAsia="Calibri"/>
                <w:b/>
                <w:i/>
              </w:rPr>
              <w:t xml:space="preserve"> г., № </w:t>
            </w:r>
            <w:r>
              <w:rPr>
                <w:rFonts w:eastAsia="Calibri"/>
                <w:b/>
                <w:i/>
              </w:rPr>
              <w:t xml:space="preserve">4/2023 от 29.11.2023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  <w:b/>
                <w:i/>
              </w:rPr>
              <w:t xml:space="preserve"> (с договором уступки права требования (цессии) от 17.12.2023 г.</w:t>
            </w:r>
            <w:r>
              <w:rPr>
                <w:rFonts w:eastAsia="Calibri"/>
                <w:b/>
                <w:i/>
              </w:rPr>
              <w:t xml:space="preserve">)</w:t>
            </w:r>
            <w:r>
              <w:rPr>
                <w:rFonts w:eastAsia="Calibri"/>
                <w:b/>
                <w:i/>
              </w:rPr>
              <w:t xml:space="preserve">, </w:t>
            </w:r>
            <w:r>
              <w:rPr>
                <w:rFonts w:eastAsia="Calibri"/>
                <w:b/>
                <w:i/>
              </w:rPr>
              <w:t xml:space="preserve">№ 3 от 08.04.2024 г., № 4 от 0</w:t>
            </w:r>
            <w:r>
              <w:rPr>
                <w:rFonts w:eastAsia="Calibri"/>
                <w:b/>
                <w:i/>
              </w:rPr>
              <w:t xml:space="preserve">3</w:t>
            </w:r>
            <w:r>
              <w:rPr>
                <w:rFonts w:eastAsia="Calibri"/>
                <w:b/>
                <w:i/>
              </w:rPr>
              <w:t xml:space="preserve">.0</w:t>
            </w:r>
            <w:r>
              <w:rPr>
                <w:rFonts w:eastAsia="Calibri"/>
                <w:b/>
                <w:i/>
              </w:rPr>
              <w:t xml:space="preserve">5</w:t>
            </w:r>
            <w:r>
              <w:rPr>
                <w:rFonts w:eastAsia="Calibri"/>
                <w:b/>
                <w:i/>
              </w:rPr>
              <w:t xml:space="preserve">.2024 г.</w:t>
            </w:r>
            <w:r>
              <w:rPr>
                <w:rFonts w:eastAsia="Calibri"/>
                <w:b/>
                <w:i/>
              </w:rPr>
              <w:t xml:space="preserve">, </w:t>
            </w:r>
            <w:r>
              <w:rPr>
                <w:rFonts w:eastAsia="Calibri"/>
                <w:b/>
                <w:i/>
              </w:rPr>
              <w:t xml:space="preserve">№ 5 от 16.05.2024 г., </w:t>
            </w:r>
            <w:r>
              <w:rPr>
                <w:rFonts w:eastAsia="Calibri"/>
                <w:b/>
                <w:i/>
              </w:rPr>
              <w:t xml:space="preserve">№ 6 от 06.06.2024 г., </w:t>
            </w:r>
            <w:r>
              <w:rPr>
                <w:rFonts w:eastAsia="Calibri"/>
                <w:b/>
                <w:i/>
              </w:rPr>
              <w:t xml:space="preserve">№ </w:t>
            </w:r>
            <w:r>
              <w:rPr>
                <w:rFonts w:eastAsia="Calibri"/>
                <w:b/>
                <w:i/>
              </w:rPr>
              <w:t xml:space="preserve">7</w:t>
            </w:r>
            <w:r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 xml:space="preserve">25</w:t>
            </w:r>
            <w:r>
              <w:rPr>
                <w:rFonts w:eastAsia="Calibri"/>
                <w:b/>
                <w:i/>
              </w:rPr>
              <w:t xml:space="preserve">.0</w:t>
            </w:r>
            <w:r>
              <w:rPr>
                <w:rFonts w:eastAsia="Calibri"/>
                <w:b/>
                <w:i/>
              </w:rPr>
              <w:t xml:space="preserve">7</w:t>
            </w:r>
            <w:r>
              <w:rPr>
                <w:rFonts w:eastAsia="Calibri"/>
                <w:b/>
                <w:i/>
              </w:rPr>
              <w:t xml:space="preserve">.2024 г.</w:t>
            </w:r>
            <w:r>
              <w:rPr>
                <w:rFonts w:eastAsia="Calibri"/>
                <w:b/>
                <w:i/>
              </w:rPr>
              <w:t xml:space="preserve">,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с учетом всех изменений</w:t>
            </w:r>
            <w:r>
              <w:rPr>
                <w:rFonts w:eastAsia="Calibri"/>
                <w:b/>
                <w:i/>
              </w:rPr>
              <w:t xml:space="preserve"> и дополнений к ним.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>
              <w:rPr>
                <w:rFonts w:eastAsia="Calibri"/>
                <w:b/>
                <w:i/>
              </w:rPr>
              <w:t xml:space="preserve">заключение Договора займа № 8</w:t>
            </w:r>
            <w:r>
              <w:rPr>
                <w:rFonts w:eastAsia="Calibri"/>
                <w:b/>
                <w:i/>
              </w:rPr>
              <w:t xml:space="preserve"> от </w:t>
            </w:r>
            <w:r>
              <w:rPr>
                <w:rFonts w:eastAsia="Calibri"/>
                <w:b/>
                <w:i/>
              </w:rPr>
              <w:t xml:space="preserve">08.</w:t>
            </w:r>
            <w:r>
              <w:rPr>
                <w:rFonts w:eastAsia="Calibri"/>
                <w:b/>
                <w:i/>
              </w:rPr>
              <w:t xml:space="preserve">0</w:t>
            </w:r>
            <w:r>
              <w:rPr>
                <w:rFonts w:eastAsia="Calibri"/>
                <w:b/>
                <w:i/>
              </w:rPr>
              <w:t xml:space="preserve">8.2024 г</w:t>
            </w:r>
            <w:r>
              <w:rPr>
                <w:rFonts w:eastAsia="Calibri"/>
                <w:b/>
                <w:i/>
              </w:rPr>
              <w:t xml:space="preserve">., далее - «Договор», по которому Займодавец передает в собственность Заемщику денежные средства в размере и на условиях, предусмотренных Договором, а Заемщик обязуется возвратить Займодавцу такую же сумму денег (Сумму займа) в установленный Договором срок</w:t>
            </w:r>
            <w:r>
              <w:rPr>
                <w:rFonts w:eastAsia="Calibri"/>
                <w:b/>
                <w:i/>
              </w:rPr>
              <w:t xml:space="preserve"> и уплатить указанные в Договоре проценты; 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Сумма займа: </w:t>
            </w:r>
            <w:r>
              <w:rPr>
                <w:rFonts w:eastAsia="Calibri"/>
                <w:b/>
                <w:i/>
              </w:rPr>
              <w:t xml:space="preserve">25</w:t>
            </w:r>
            <w:r>
              <w:rPr>
                <w:rFonts w:eastAsia="Calibri"/>
                <w:b/>
                <w:i/>
              </w:rPr>
              <w:t xml:space="preserve"> 000 000 (двадцать </w:t>
            </w:r>
            <w:r>
              <w:rPr>
                <w:rFonts w:eastAsia="Calibri"/>
                <w:b/>
                <w:i/>
              </w:rPr>
              <w:t xml:space="preserve">пять </w:t>
            </w:r>
            <w:r>
              <w:rPr>
                <w:rFonts w:eastAsia="Calibri"/>
                <w:b/>
                <w:i/>
              </w:rPr>
              <w:t xml:space="preserve">миллионов) рублей 00 копеек; 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процентная ставка за пользование займом: 20 </w:t>
            </w:r>
            <w:r>
              <w:rPr>
                <w:rFonts w:eastAsia="Calibri"/>
                <w:b/>
                <w:i/>
              </w:rPr>
              <w:t xml:space="preserve">% (двадцать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процентов) годовых; 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срок займа: по 05</w:t>
            </w:r>
            <w:r>
              <w:rPr>
                <w:rFonts w:eastAsia="Calibri"/>
                <w:b/>
                <w:i/>
              </w:rPr>
              <w:t xml:space="preserve"> августа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2025 г. </w:t>
            </w:r>
            <w:r>
              <w:rPr>
                <w:rFonts w:eastAsia="Calibri"/>
                <w:b/>
                <w:i/>
              </w:rPr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r>
              <w:rPr>
                <w:rFonts w:eastAsia="Calibri"/>
                <w:b/>
                <w:i/>
              </w:rPr>
              <w:t xml:space="preserve">Сафарян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Амбарцум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Азатович</w:t>
            </w:r>
            <w:r>
              <w:rPr>
                <w:rFonts w:eastAsia="Calibri"/>
                <w:b/>
                <w:i/>
              </w:rPr>
              <w:t xml:space="preserve">, ИНН </w:t>
            </w:r>
            <w:r>
              <w:rPr>
                <w:rFonts w:eastAsia="Calibri"/>
                <w:b/>
                <w:i/>
              </w:rPr>
              <w:t xml:space="preserve">773613699323 </w:t>
            </w:r>
            <w:r>
              <w:rPr>
                <w:rFonts w:eastAsia="Calibri"/>
                <w:b/>
                <w:i/>
              </w:rPr>
              <w:t xml:space="preserve">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>
              <w:rPr>
                <w:rFonts w:eastAsia="Calibri"/>
                <w:b/>
                <w:i/>
              </w:rPr>
              <w:t xml:space="preserve">05</w:t>
            </w:r>
            <w:r>
              <w:rPr>
                <w:rFonts w:eastAsia="Calibri"/>
                <w:b/>
                <w:i/>
              </w:rPr>
              <w:t xml:space="preserve"> августа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2025 г.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>
              <w:rPr>
                <w:rFonts w:eastAsia="Calibri"/>
              </w:rPr>
              <w:t xml:space="preserve"> </w:t>
            </w:r>
            <w:r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 xml:space="preserve">с учетом размера взаимосвязанных сделок - не более</w:t>
            </w:r>
            <w:r>
              <w:rPr>
                <w:rFonts w:eastAsia="Calibri"/>
                <w:b/>
                <w:i/>
              </w:rPr>
              <w:t xml:space="preserve">,</w:t>
            </w:r>
            <w:r>
              <w:rPr>
                <w:rFonts w:eastAsia="Calibri"/>
                <w:b/>
                <w:i/>
              </w:rPr>
              <w:t xml:space="preserve"> чем </w:t>
            </w:r>
            <w:r>
              <w:rPr>
                <w:rFonts w:eastAsia="Calibri"/>
                <w:b/>
                <w:i/>
              </w:rPr>
              <w:t xml:space="preserve">1 014 253 992 </w:t>
            </w:r>
            <w:r>
              <w:rPr>
                <w:rFonts w:eastAsia="Calibri"/>
                <w:b/>
                <w:i/>
              </w:rPr>
              <w:t xml:space="preserve">(один миллиард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четырнадцать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</w:t>
            </w:r>
            <w:r>
              <w:rPr>
                <w:rFonts w:eastAsia="Calibri"/>
                <w:b/>
                <w:i/>
              </w:rPr>
              <w:t xml:space="preserve">ов двести пятьдесят три </w:t>
            </w:r>
            <w:r>
              <w:rPr>
                <w:rFonts w:eastAsia="Calibri"/>
                <w:b/>
                <w:i/>
              </w:rPr>
              <w:t xml:space="preserve">тысячи</w:t>
            </w:r>
            <w:r>
              <w:rPr>
                <w:rFonts w:eastAsia="Calibri"/>
                <w:b/>
                <w:i/>
              </w:rPr>
              <w:t xml:space="preserve"> девятьсот девяносто два</w:t>
            </w:r>
            <w:r>
              <w:rPr>
                <w:rFonts w:eastAsia="Calibri"/>
                <w:b/>
                <w:i/>
              </w:rPr>
              <w:t xml:space="preserve">) рубля</w:t>
            </w:r>
            <w:r>
              <w:rPr>
                <w:rFonts w:eastAsia="Calibri"/>
                <w:b/>
                <w:i/>
              </w:rPr>
              <w:t xml:space="preserve"> 82 </w:t>
            </w:r>
            <w:r>
              <w:rPr>
                <w:rFonts w:eastAsia="Calibri"/>
                <w:b/>
                <w:i/>
              </w:rPr>
              <w:t xml:space="preserve">копей</w:t>
            </w:r>
            <w:r>
              <w:rPr>
                <w:rFonts w:eastAsia="Calibri"/>
                <w:b/>
                <w:i/>
              </w:rPr>
              <w:t xml:space="preserve">ки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>
              <w:rPr>
                <w:rFonts w:eastAsia="Calibri"/>
                <w:b/>
                <w:i/>
              </w:rPr>
              <w:t xml:space="preserve">13</w:t>
            </w:r>
            <w:r>
              <w:rPr>
                <w:rFonts w:eastAsia="Calibri"/>
                <w:b/>
                <w:i/>
              </w:rPr>
              <w:t xml:space="preserve">,</w:t>
            </w:r>
            <w:r>
              <w:rPr>
                <w:rFonts w:eastAsia="Calibri"/>
                <w:b/>
                <w:i/>
              </w:rPr>
              <w:t xml:space="preserve">50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>
              <w:rPr>
                <w:rFonts w:eastAsia="Calibri"/>
                <w:b/>
                <w:i/>
              </w:rPr>
              <w:t xml:space="preserve">13</w:t>
            </w:r>
            <w:r>
              <w:rPr>
                <w:rFonts w:eastAsia="Calibri"/>
                <w:b/>
                <w:i/>
              </w:rPr>
              <w:t xml:space="preserve">,74</w:t>
            </w:r>
            <w:r>
              <w:rPr>
                <w:rFonts w:eastAsia="Calibri"/>
                <w:b/>
                <w:i/>
              </w:rPr>
              <w:t xml:space="preserve"> </w:t>
            </w:r>
            <w:r>
              <w:rPr>
                <w:rFonts w:eastAsia="Calibri"/>
                <w:b/>
                <w:i/>
              </w:rPr>
              <w:t xml:space="preserve">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>
              <w:rPr>
                <w:rFonts w:eastAsia="Calibri"/>
                <w:b/>
                <w:i/>
              </w:rPr>
              <w:t xml:space="preserve">7 514 720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– по данным консолидированной финансовой отчетности эмитента на последнюю отчетную дату, а также </w:t>
            </w:r>
            <w:r>
              <w:rPr>
                <w:rFonts w:eastAsia="Calibri"/>
                <w:b/>
                <w:i/>
              </w:rPr>
              <w:t xml:space="preserve">7 383 295 т</w:t>
            </w:r>
            <w:r>
              <w:rPr>
                <w:rFonts w:eastAsia="Calibri"/>
                <w:b/>
                <w:i/>
              </w:rPr>
              <w:t xml:space="preserve">ысяч рублей</w:t>
            </w:r>
            <w:r>
              <w:rPr>
                <w:rFonts w:eastAsia="Calibri"/>
                <w:b/>
                <w:i/>
              </w:rPr>
              <w:t xml:space="preserve"> по данным консолидированной финансовой отчетности эмитента на последнюю отчетную дату, предшествующую дате заключения первой (самой ранней) </w:t>
            </w:r>
            <w:r>
              <w:rPr>
                <w:rFonts w:eastAsia="Calibri"/>
                <w:b/>
                <w:i/>
              </w:rPr>
              <w:t xml:space="preserve">из взаимосвязанных сделок.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>
              <w:rPr>
                <w:rFonts w:eastAsia="Calibri"/>
                <w:b/>
                <w:i/>
              </w:rPr>
              <w:t xml:space="preserve">08</w:t>
            </w:r>
            <w:r>
              <w:rPr>
                <w:rFonts w:eastAsia="Calibri"/>
                <w:b/>
                <w:i/>
              </w:rPr>
              <w:t xml:space="preserve"> августа</w:t>
            </w:r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202</w:t>
            </w:r>
            <w:r>
              <w:rPr>
                <w:rFonts w:eastAsia="Calibri"/>
                <w:b/>
                <w:i/>
              </w:rPr>
              <w:t xml:space="preserve">4</w:t>
            </w:r>
            <w:r>
              <w:rPr>
                <w:rFonts w:eastAsia="Calibri"/>
                <w:b/>
                <w:i/>
              </w:rPr>
              <w:t xml:space="preserve"> г.</w:t>
            </w:r>
            <w:bookmarkStart w:id="0" w:name="_GoBack"/>
            <w:r/>
            <w:bookmarkEnd w:id="0"/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ind w:left="57" w:right="113"/>
              <w:jc w:val="both"/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</w:t>
            </w:r>
            <w:r>
              <w:rPr>
                <w:rFonts w:eastAsia="Calibri"/>
              </w:rPr>
              <w:t xml:space="preserve">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r>
              <w:rPr>
                <w:rFonts w:eastAsia="Calibri"/>
              </w:rPr>
              <w:t xml:space="preserve">) </w:t>
            </w:r>
            <w:r>
              <w:rPr>
                <w:rFonts w:eastAsia="Calibri"/>
              </w:rPr>
              <w:t xml:space="preserve">ор</w:t>
            </w:r>
            <w:r>
              <w:rPr>
                <w:rFonts w:eastAsia="Calibri"/>
              </w:rPr>
              <w:t xml:space="preserve">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 xml:space="preserve">решение </w:t>
            </w:r>
            <w:r>
              <w:rPr>
                <w:rFonts w:eastAsia="Calibri"/>
                <w:b/>
                <w:i/>
              </w:rPr>
              <w:t xml:space="preserve">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</w:t>
            </w:r>
            <w:r>
              <w:rPr>
                <w:rFonts w:eastAsia="Calibri"/>
                <w:b/>
                <w:i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10632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>
        <w:tblPrEx/>
        <w:trPr>
          <w:cantSplit/>
        </w:trPr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106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Подпись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bottom w:val="none" w:color="000000" w:sz="4" w:space="0"/>
            </w:tcBorders>
            <w:tcW w:w="5056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ПАО </w:t>
            </w:r>
            <w:r>
              <w:rPr>
                <w:b/>
                <w:bCs/>
                <w:i/>
                <w:iCs/>
              </w:rPr>
              <w:t xml:space="preserve">«РОСИНТЕР РЕСТОРАНТС ХОЛДИНГ»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</w:r>
            <w:r>
              <w:rPr>
                <w:b/>
                <w:bCs/>
                <w:i/>
                <w:iCs/>
                <w:sz w:val="18"/>
                <w:szCs w:val="18"/>
              </w:rPr>
            </w:r>
            <w:r>
              <w:rPr>
                <w:b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3416" w:type="dxa"/>
            <w:vAlign w:val="bottom"/>
            <w:textDirection w:val="lrTb"/>
            <w:noWrap w:val="false"/>
          </w:tcPr>
          <w:p>
            <w:pPr>
              <w:ind w:left="270"/>
            </w:pPr>
            <w:r>
              <w:rPr>
                <w:b/>
                <w:bCs/>
                <w:i/>
                <w:iCs/>
              </w:rPr>
              <w:t xml:space="preserve">Костеева</w:t>
            </w:r>
            <w:r>
              <w:rPr>
                <w:b/>
                <w:bCs/>
                <w:i/>
                <w:iCs/>
              </w:rPr>
              <w:t xml:space="preserve"> М.</w:t>
            </w:r>
            <w:r>
              <w:rPr>
                <w:b/>
                <w:bCs/>
                <w:i/>
                <w:iCs/>
              </w:rPr>
              <w:t xml:space="preserve">В.</w:t>
            </w:r>
            <w:r/>
          </w:p>
        </w:tc>
      </w:tr>
      <w:tr>
        <w:tblPrEx/>
        <w:trPr>
          <w:cantSplit/>
          <w:trHeight w:val="280" w:hRule="exact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056" w:type="dxa"/>
            <w:textDirection w:val="lrTb"/>
            <w:noWrap w:val="false"/>
          </w:tcPr>
          <w:p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(подпись)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W w:w="18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23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trHeight w:val="22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056" w:type="dxa"/>
            <w:vAlign w:val="bottom"/>
            <w:textDirection w:val="lrTb"/>
            <w:noWrap w:val="false"/>
          </w:tcPr>
          <w:p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  <w:highlight w:val="none"/>
              </w:rPr>
              <w:t xml:space="preserve">«</w:t>
            </w:r>
            <w:r>
              <w:rPr>
                <w:b/>
                <w:bCs/>
                <w:i/>
                <w:iCs/>
                <w:highlight w:val="none"/>
              </w:rPr>
              <w:t xml:space="preserve">09</w:t>
            </w:r>
            <w:r>
              <w:rPr>
                <w:b/>
                <w:bCs/>
                <w:i/>
                <w:iCs/>
                <w:highlight w:val="none"/>
              </w:rPr>
              <w:t xml:space="preserve">»</w:t>
            </w:r>
            <w:r>
              <w:rPr>
                <w:b/>
                <w:bCs/>
                <w:i/>
                <w:iCs/>
                <w:highlight w:val="none"/>
              </w:rPr>
              <w:t xml:space="preserve"> августа</w:t>
            </w:r>
            <w:r>
              <w:rPr>
                <w:b/>
                <w:bCs/>
                <w:i/>
                <w:iCs/>
                <w:highlight w:val="none"/>
              </w:rPr>
              <w:t xml:space="preserve"> </w:t>
            </w:r>
            <w:r>
              <w:rPr>
                <w:b/>
                <w:bCs/>
                <w:i/>
                <w:iCs/>
                <w:highlight w:val="none"/>
              </w:rPr>
              <w:t xml:space="preserve">202</w:t>
            </w:r>
            <w:r>
              <w:rPr>
                <w:b/>
                <w:bCs/>
                <w:i/>
                <w:iCs/>
                <w:highlight w:val="none"/>
              </w:rPr>
              <w:t xml:space="preserve">4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г</w:t>
            </w:r>
            <w:r>
              <w:t xml:space="preserve">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3416" w:type="dxa"/>
            <w:vAlign w:val="bottom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</w:r>
    </w:p>
    <w:sectPr>
      <w:footnotePr/>
      <w:endnotePr/>
      <w:type w:val="nextPage"/>
      <w:pgSz w:w="11906" w:h="16838" w:orient="portrait"/>
      <w:pgMar w:top="567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Tahoma">
    <w:panose1 w:val="020B0506030602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isLgl w:val="false"/>
      <w:suff w:val="tab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isLgl w:val="false"/>
      <w:suff w:val="tab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isLgl w:val="false"/>
      <w:suff w:val="tab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isLgl w:val="false"/>
      <w:suff w:val="tab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isLgl w:val="false"/>
      <w:suff w:val="tab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isLgl w:val="false"/>
      <w:suff w:val="tab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isLgl w:val="false"/>
      <w:suff w:val="tab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isLgl w:val="false"/>
      <w:suff w:val="tab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numStyleLink w:val="88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 w:ascii="Times New Roman" w:hAnsi="Times New Roman" w:eastAsia="Times New Roman" w:cs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numStyleLink w:val="88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styleLink w:val="883"/>
    <w:lvl w:ilvl="0">
      <w:start w:val="1"/>
      <w:numFmt w:val="bullet"/>
      <w:pStyle w:val="883"/>
      <w:isLgl w:val="false"/>
      <w:suff w:val="tab"/>
      <w:lvlText w:val="-"/>
      <w:lvlJc w:val="left"/>
      <w:pPr>
        <w:ind w:left="142" w:firstLine="567"/>
        <w:tabs>
          <w:tab w:val="left" w:pos="284" w:leader="none"/>
          <w:tab w:val="num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isLgl w:val="false"/>
      <w:suff w:val="tab"/>
      <w:lvlText w:val="o"/>
      <w:lvlJc w:val="left"/>
      <w:pPr>
        <w:ind w:left="338" w:firstLine="371"/>
        <w:tabs>
          <w:tab w:val="left" w:pos="284" w:leader="none"/>
          <w:tab w:val="num" w:pos="1047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isLgl w:val="false"/>
      <w:suff w:val="tab"/>
      <w:lvlText w:val="▪"/>
      <w:lvlJc w:val="left"/>
      <w:pPr>
        <w:ind w:left="927" w:hanging="218"/>
        <w:tabs>
          <w:tab w:val="left" w:pos="284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isLgl w:val="false"/>
      <w:suff w:val="tab"/>
      <w:lvlText w:val="•"/>
      <w:lvlJc w:val="left"/>
      <w:pPr>
        <w:ind w:left="1244" w:hanging="218"/>
        <w:tabs>
          <w:tab w:val="left" w:pos="284" w:leader="none"/>
          <w:tab w:val="left" w:pos="851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isLgl w:val="false"/>
      <w:suff w:val="tab"/>
      <w:lvlText w:val="o"/>
      <w:lvlJc w:val="left"/>
      <w:pPr>
        <w:ind w:left="1964" w:hanging="218"/>
        <w:tabs>
          <w:tab w:val="left" w:pos="284" w:leader="none"/>
          <w:tab w:val="left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isLgl w:val="false"/>
      <w:suff w:val="tab"/>
      <w:lvlText w:val="▪"/>
      <w:lvlJc w:val="left"/>
      <w:pPr>
        <w:ind w:left="2684" w:hanging="218"/>
        <w:tabs>
          <w:tab w:val="left" w:pos="284" w:leader="none"/>
          <w:tab w:val="left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isLgl w:val="false"/>
      <w:suff w:val="tab"/>
      <w:lvlText w:val="•"/>
      <w:lvlJc w:val="left"/>
      <w:pPr>
        <w:ind w:left="3404" w:hanging="218"/>
        <w:tabs>
          <w:tab w:val="left" w:pos="284" w:leader="none"/>
          <w:tab w:val="left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isLgl w:val="false"/>
      <w:suff w:val="tab"/>
      <w:lvlText w:val="o"/>
      <w:lvlJc w:val="left"/>
      <w:pPr>
        <w:ind w:left="4124" w:hanging="218"/>
        <w:tabs>
          <w:tab w:val="left" w:pos="284" w:leader="none"/>
          <w:tab w:val="left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isLgl w:val="false"/>
      <w:suff w:val="tab"/>
      <w:lvlText w:val="▪"/>
      <w:lvlJc w:val="left"/>
      <w:pPr>
        <w:ind w:left="4844" w:hanging="218"/>
        <w:tabs>
          <w:tab w:val="left" w:pos="284" w:leader="none"/>
          <w:tab w:val="left" w:pos="851" w:leader="none"/>
          <w:tab w:val="left" w:pos="1211" w:leader="none"/>
          <w:tab w:val="left" w:pos="1636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6"/>
    <w:link w:val="839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6"/>
    <w:link w:val="840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46"/>
    <w:link w:val="841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46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46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846"/>
    <w:link w:val="844"/>
    <w:uiPriority w:val="9"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846"/>
    <w:link w:val="8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838"/>
    <w:next w:val="838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0">
    <w:name w:val="Heading 8 Char"/>
    <w:basedOn w:val="846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838"/>
    <w:next w:val="838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>
    <w:name w:val="Heading 9 Char"/>
    <w:basedOn w:val="846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46"/>
    <w:link w:val="867"/>
    <w:uiPriority w:val="10"/>
    <w:rPr>
      <w:sz w:val="48"/>
      <w:szCs w:val="48"/>
    </w:rPr>
  </w:style>
  <w:style w:type="paragraph" w:styleId="685">
    <w:name w:val="Subtitle"/>
    <w:basedOn w:val="838"/>
    <w:next w:val="83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46"/>
    <w:link w:val="685"/>
    <w:uiPriority w:val="11"/>
    <w:rPr>
      <w:sz w:val="24"/>
      <w:szCs w:val="24"/>
    </w:rPr>
  </w:style>
  <w:style w:type="paragraph" w:styleId="687">
    <w:name w:val="Quote"/>
    <w:basedOn w:val="838"/>
    <w:next w:val="83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8"/>
    <w:next w:val="83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46"/>
    <w:link w:val="852"/>
    <w:uiPriority w:val="99"/>
  </w:style>
  <w:style w:type="character" w:styleId="692">
    <w:name w:val="Footer Char"/>
    <w:basedOn w:val="846"/>
    <w:link w:val="854"/>
    <w:uiPriority w:val="99"/>
  </w:style>
  <w:style w:type="paragraph" w:styleId="693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54"/>
    <w:uiPriority w:val="99"/>
  </w:style>
  <w:style w:type="table" w:styleId="695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6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6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1"/>
    <w:basedOn w:val="880"/>
    <w:next w:val="880"/>
    <w:link w:val="872"/>
    <w:uiPriority w:val="9"/>
    <w:qFormat/>
    <w:pPr>
      <w:ind w:left="907" w:hanging="907"/>
      <w:keepNext/>
      <w:spacing w:before="480" w:after="0"/>
      <w:tabs>
        <w:tab w:val="left" w:pos="907" w:leader="none"/>
        <w:tab w:val="left" w:pos="1644" w:leader="none"/>
        <w:tab w:val="left" w:pos="2381" w:leader="none"/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0"/>
    </w:pPr>
    <w:rPr>
      <w:rFonts w:ascii="Tahoma" w:hAnsi="Tahoma" w:eastAsia="Tahoma" w:cs="Tahoma"/>
      <w:b/>
      <w:bCs/>
      <w:sz w:val="23"/>
      <w:lang w:val="en-GB" w:eastAsia="en-US"/>
    </w:rPr>
  </w:style>
  <w:style w:type="paragraph" w:styleId="840">
    <w:name w:val="Heading 2"/>
    <w:basedOn w:val="838"/>
    <w:next w:val="838"/>
    <w:link w:val="849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41">
    <w:name w:val="Heading 3"/>
    <w:basedOn w:val="880"/>
    <w:next w:val="880"/>
    <w:link w:val="873"/>
    <w:uiPriority w:val="9"/>
    <w:qFormat/>
    <w:pPr>
      <w:ind w:left="907" w:hanging="907"/>
      <w:jc w:val="both"/>
      <w:spacing w:before="240" w:after="0"/>
      <w:tabs>
        <w:tab w:val="left" w:pos="907" w:leader="none"/>
        <w:tab w:val="left" w:pos="1644" w:leader="none"/>
        <w:tab w:val="left" w:pos="2381" w:leader="none"/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2"/>
    </w:pPr>
    <w:rPr>
      <w:rFonts w:ascii="Tahoma" w:hAnsi="Tahoma" w:eastAsia="Tahoma" w:cs="Tahoma"/>
      <w:lang w:val="en-GB" w:eastAsia="en-US"/>
    </w:rPr>
  </w:style>
  <w:style w:type="paragraph" w:styleId="842">
    <w:name w:val="Heading 4"/>
    <w:basedOn w:val="880"/>
    <w:next w:val="880"/>
    <w:link w:val="874"/>
    <w:uiPriority w:val="9"/>
    <w:qFormat/>
    <w:pPr>
      <w:ind w:left="1644" w:hanging="737"/>
      <w:jc w:val="both"/>
      <w:spacing w:before="240" w:after="0"/>
      <w:tabs>
        <w:tab w:val="left" w:pos="1644" w:leader="none"/>
        <w:tab w:val="left" w:pos="2381" w:leader="none"/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3"/>
    </w:pPr>
    <w:rPr>
      <w:rFonts w:ascii="Tahoma" w:hAnsi="Tahoma" w:eastAsia="Tahoma" w:cs="Tahoma"/>
      <w:lang w:val="en-GB" w:eastAsia="en-US"/>
    </w:rPr>
  </w:style>
  <w:style w:type="paragraph" w:styleId="843">
    <w:name w:val="Heading 5"/>
    <w:basedOn w:val="880"/>
    <w:next w:val="880"/>
    <w:link w:val="875"/>
    <w:uiPriority w:val="9"/>
    <w:qFormat/>
    <w:pPr>
      <w:ind w:left="2581" w:hanging="737"/>
      <w:jc w:val="both"/>
      <w:spacing w:before="240" w:after="0"/>
      <w:tabs>
        <w:tab w:val="left" w:pos="2381" w:leader="none"/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4"/>
    </w:pPr>
    <w:rPr>
      <w:rFonts w:ascii="Tahoma" w:hAnsi="Tahoma" w:eastAsia="Calibri" w:cs="Tahoma"/>
      <w:lang w:val="en-GB" w:eastAsia="en-US"/>
    </w:rPr>
  </w:style>
  <w:style w:type="paragraph" w:styleId="844">
    <w:name w:val="Heading 6"/>
    <w:basedOn w:val="880"/>
    <w:next w:val="880"/>
    <w:link w:val="876"/>
    <w:uiPriority w:val="9"/>
    <w:qFormat/>
    <w:pPr>
      <w:ind w:left="3119" w:hanging="738"/>
      <w:jc w:val="both"/>
      <w:spacing w:before="240" w:after="0"/>
      <w:tabs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5"/>
    </w:pPr>
    <w:rPr>
      <w:rFonts w:ascii="Tahoma" w:hAnsi="Tahoma" w:eastAsia="Tahoma" w:cs="Tahoma"/>
      <w:lang w:val="en-GB" w:eastAsia="en-US"/>
    </w:rPr>
  </w:style>
  <w:style w:type="paragraph" w:styleId="845">
    <w:name w:val="Heading 7"/>
    <w:basedOn w:val="880"/>
    <w:next w:val="880"/>
    <w:link w:val="877"/>
    <w:uiPriority w:val="9"/>
    <w:qFormat/>
    <w:pPr>
      <w:ind w:left="3856" w:hanging="737"/>
      <w:jc w:val="both"/>
      <w:spacing w:before="240" w:after="0"/>
      <w:tabs>
        <w:tab w:val="left" w:pos="3856" w:leader="none"/>
        <w:tab w:val="left" w:pos="4593" w:leader="none"/>
        <w:tab w:val="left" w:pos="5330" w:leader="none"/>
        <w:tab w:val="left" w:pos="6067" w:leader="none"/>
      </w:tabs>
      <w:outlineLvl w:val="6"/>
    </w:pPr>
    <w:rPr>
      <w:rFonts w:ascii="Tahoma" w:hAnsi="Tahoma" w:eastAsia="Tahoma" w:cs="Tahoma"/>
      <w:lang w:val="en-GB" w:eastAsia="en-US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Заголовок 2 Знак"/>
    <w:link w:val="84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0" w:customStyle="1">
    <w:name w:val="ConsNonformat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851" w:customStyle="1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852">
    <w:name w:val="Header"/>
    <w:basedOn w:val="838"/>
    <w:link w:val="853"/>
    <w:uiPriority w:val="99"/>
    <w:pPr>
      <w:tabs>
        <w:tab w:val="center" w:pos="4153" w:leader="none"/>
        <w:tab w:val="right" w:pos="8306" w:leader="none"/>
      </w:tabs>
    </w:pPr>
  </w:style>
  <w:style w:type="character" w:styleId="853" w:customStyle="1">
    <w:name w:val="Верхний колонтитул Знак"/>
    <w:link w:val="852"/>
    <w:uiPriority w:val="99"/>
    <w:semiHidden/>
    <w:rPr>
      <w:sz w:val="20"/>
      <w:szCs w:val="20"/>
    </w:rPr>
  </w:style>
  <w:style w:type="paragraph" w:styleId="854">
    <w:name w:val="Footer"/>
    <w:basedOn w:val="838"/>
    <w:link w:val="855"/>
    <w:uiPriority w:val="99"/>
    <w:pPr>
      <w:tabs>
        <w:tab w:val="center" w:pos="4153" w:leader="none"/>
        <w:tab w:val="right" w:pos="8306" w:leader="none"/>
      </w:tabs>
    </w:pPr>
  </w:style>
  <w:style w:type="character" w:styleId="855" w:customStyle="1">
    <w:name w:val="Нижний колонтитул Знак"/>
    <w:link w:val="854"/>
    <w:uiPriority w:val="99"/>
    <w:semiHidden/>
    <w:rPr>
      <w:sz w:val="20"/>
      <w:szCs w:val="20"/>
    </w:rPr>
  </w:style>
  <w:style w:type="character" w:styleId="856" w:customStyle="1">
    <w:name w:val="__SUBST"/>
    <w:uiPriority w:val="99"/>
    <w:rPr>
      <w:b/>
      <w:i/>
      <w:sz w:val="22"/>
    </w:rPr>
  </w:style>
  <w:style w:type="paragraph" w:styleId="857" w:customStyle="1">
    <w:name w:val="Знак2"/>
    <w:basedOn w:val="838"/>
    <w:next w:val="84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858">
    <w:name w:val="Hyperlink"/>
    <w:uiPriority w:val="99"/>
    <w:unhideWhenUsed/>
    <w:rPr>
      <w:color w:val="0000ff"/>
      <w:u w:val="single"/>
    </w:rPr>
  </w:style>
  <w:style w:type="character" w:styleId="859">
    <w:name w:val="annotation reference"/>
    <w:uiPriority w:val="99"/>
    <w:semiHidden/>
    <w:unhideWhenUsed/>
    <w:rPr>
      <w:sz w:val="16"/>
      <w:szCs w:val="16"/>
    </w:rPr>
  </w:style>
  <w:style w:type="paragraph" w:styleId="860">
    <w:name w:val="annotation text"/>
    <w:basedOn w:val="838"/>
    <w:link w:val="861"/>
    <w:uiPriority w:val="99"/>
    <w:semiHidden/>
    <w:unhideWhenUsed/>
  </w:style>
  <w:style w:type="character" w:styleId="861" w:customStyle="1">
    <w:name w:val="Текст примечания Знак"/>
    <w:basedOn w:val="846"/>
    <w:link w:val="860"/>
    <w:uiPriority w:val="99"/>
    <w:semiHidden/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link w:val="862"/>
    <w:uiPriority w:val="99"/>
    <w:semiHidden/>
    <w:rPr>
      <w:b/>
      <w:bCs/>
    </w:rPr>
  </w:style>
  <w:style w:type="paragraph" w:styleId="864">
    <w:name w:val="Balloon Text"/>
    <w:basedOn w:val="838"/>
    <w:link w:val="865"/>
    <w:uiPriority w:val="99"/>
    <w:semiHidden/>
    <w:unhideWhenUsed/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link w:val="864"/>
    <w:uiPriority w:val="99"/>
    <w:semiHidden/>
    <w:rPr>
      <w:rFonts w:ascii="Tahoma" w:hAnsi="Tahoma" w:cs="Tahoma"/>
      <w:sz w:val="16"/>
      <w:szCs w:val="16"/>
    </w:rPr>
  </w:style>
  <w:style w:type="paragraph" w:styleId="866" w:customStyle="1">
    <w:name w:val="Default"/>
    <w:rPr>
      <w:color w:val="000000"/>
      <w:sz w:val="24"/>
      <w:szCs w:val="24"/>
    </w:rPr>
  </w:style>
  <w:style w:type="paragraph" w:styleId="867">
    <w:name w:val="Title"/>
    <w:basedOn w:val="838"/>
    <w:link w:val="868"/>
    <w:qFormat/>
    <w:pPr>
      <w:jc w:val="center"/>
    </w:pPr>
    <w:rPr>
      <w:b/>
      <w:bCs/>
      <w:lang w:eastAsia="en-US"/>
    </w:rPr>
  </w:style>
  <w:style w:type="character" w:styleId="868" w:customStyle="1">
    <w:name w:val="Название Знак"/>
    <w:link w:val="867"/>
    <w:rPr>
      <w:b/>
      <w:bCs/>
      <w:lang w:eastAsia="en-US"/>
    </w:rPr>
  </w:style>
  <w:style w:type="paragraph" w:styleId="869">
    <w:name w:val="HTML Preformatted"/>
    <w:basedOn w:val="838"/>
    <w:link w:val="87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lang w:val="en-US" w:eastAsia="en-US"/>
    </w:rPr>
  </w:style>
  <w:style w:type="character" w:styleId="870" w:customStyle="1">
    <w:name w:val="Стандартный HTML Знак"/>
    <w:link w:val="869"/>
    <w:rPr>
      <w:rFonts w:ascii="Courier New" w:hAnsi="Courier New" w:eastAsia="Courier New" w:cs="Courier New"/>
      <w:lang w:val="en-US" w:eastAsia="en-US"/>
    </w:rPr>
  </w:style>
  <w:style w:type="paragraph" w:styleId="871" w:customStyle="1">
    <w:name w:val="CMS Indent L4"/>
    <w:basedOn w:val="838"/>
    <w:pPr>
      <w:ind w:left="1701"/>
      <w:jc w:val="both"/>
      <w:spacing w:after="240"/>
    </w:pPr>
    <w:rPr>
      <w:rFonts w:eastAsia="Calibri"/>
      <w:sz w:val="22"/>
      <w:szCs w:val="22"/>
      <w:lang w:eastAsia="en-US"/>
    </w:rPr>
  </w:style>
  <w:style w:type="character" w:styleId="872" w:customStyle="1">
    <w:name w:val="Заголовок 1 Знак"/>
    <w:link w:val="839"/>
    <w:uiPriority w:val="9"/>
    <w:rPr>
      <w:rFonts w:ascii="Tahoma" w:hAnsi="Tahoma" w:eastAsia="Tahoma" w:cs="Tahoma"/>
      <w:b/>
      <w:bCs/>
      <w:sz w:val="23"/>
      <w:lang w:val="en-GB" w:eastAsia="en-US"/>
    </w:rPr>
  </w:style>
  <w:style w:type="character" w:styleId="873" w:customStyle="1">
    <w:name w:val="Заголовок 3 Знак"/>
    <w:link w:val="841"/>
    <w:uiPriority w:val="9"/>
    <w:rPr>
      <w:rFonts w:ascii="Tahoma" w:hAnsi="Tahoma" w:eastAsia="Tahoma" w:cs="Tahoma"/>
      <w:lang w:val="en-GB" w:eastAsia="en-US"/>
    </w:rPr>
  </w:style>
  <w:style w:type="character" w:styleId="874" w:customStyle="1">
    <w:name w:val="Заголовок 4 Знак"/>
    <w:link w:val="842"/>
    <w:uiPriority w:val="9"/>
    <w:rPr>
      <w:rFonts w:ascii="Tahoma" w:hAnsi="Tahoma" w:eastAsia="Tahoma" w:cs="Tahoma"/>
      <w:lang w:val="en-GB" w:eastAsia="en-US"/>
    </w:rPr>
  </w:style>
  <w:style w:type="character" w:styleId="875" w:customStyle="1">
    <w:name w:val="Заголовок 5 Знак"/>
    <w:link w:val="843"/>
    <w:uiPriority w:val="9"/>
    <w:rPr>
      <w:rFonts w:ascii="Tahoma" w:hAnsi="Tahoma" w:eastAsia="Calibri" w:cs="Tahoma"/>
      <w:lang w:val="en-GB" w:eastAsia="en-US"/>
    </w:rPr>
  </w:style>
  <w:style w:type="character" w:styleId="876" w:customStyle="1">
    <w:name w:val="Заголовок 6 Знак"/>
    <w:link w:val="844"/>
    <w:uiPriority w:val="9"/>
    <w:rPr>
      <w:rFonts w:ascii="Tahoma" w:hAnsi="Tahoma" w:eastAsia="Tahoma" w:cs="Tahoma"/>
      <w:lang w:val="en-GB" w:eastAsia="en-US"/>
    </w:rPr>
  </w:style>
  <w:style w:type="character" w:styleId="877" w:customStyle="1">
    <w:name w:val="Заголовок 7 Знак"/>
    <w:link w:val="845"/>
    <w:uiPriority w:val="9"/>
    <w:rPr>
      <w:rFonts w:ascii="Tahoma" w:hAnsi="Tahoma" w:eastAsia="Tahoma" w:cs="Tahoma"/>
      <w:lang w:val="en-GB" w:eastAsia="en-US"/>
    </w:rPr>
  </w:style>
  <w:style w:type="paragraph" w:styleId="878" w:customStyle="1">
    <w:name w:val="Heading 2 Plain"/>
    <w:basedOn w:val="840"/>
    <w:next w:val="880"/>
    <w:link w:val="879"/>
    <w:uiPriority w:val="10"/>
    <w:qFormat/>
    <w:pPr>
      <w:numPr>
        <w:ilvl w:val="2"/>
      </w:numPr>
      <w:ind w:left="907" w:hanging="907"/>
      <w:jc w:val="both"/>
      <w:keepNext w:val="0"/>
      <w:spacing w:before="120" w:after="0"/>
      <w:tabs>
        <w:tab w:val="left" w:pos="907" w:leader="none"/>
        <w:tab w:val="left" w:pos="1644" w:leader="none"/>
        <w:tab w:val="left" w:pos="2381" w:leader="none"/>
        <w:tab w:val="left" w:pos="3119" w:leader="none"/>
        <w:tab w:val="left" w:pos="3856" w:leader="none"/>
        <w:tab w:val="left" w:pos="4593" w:leader="none"/>
        <w:tab w:val="left" w:pos="5330" w:leader="none"/>
        <w:tab w:val="left" w:pos="6067" w:leader="none"/>
      </w:tabs>
    </w:pPr>
    <w:rPr>
      <w:rFonts w:ascii="Tahoma" w:hAnsi="Tahoma" w:eastAsia="Tahoma" w:cs="Tahoma"/>
      <w:b w:val="0"/>
      <w:i w:val="0"/>
      <w:iCs w:val="0"/>
      <w:sz w:val="20"/>
      <w:szCs w:val="20"/>
      <w:lang w:val="en-GB" w:eastAsia="en-US"/>
    </w:rPr>
  </w:style>
  <w:style w:type="character" w:styleId="879" w:customStyle="1">
    <w:name w:val="Heading 2 Plain Char"/>
    <w:link w:val="878"/>
    <w:uiPriority w:val="10"/>
    <w:rPr>
      <w:rFonts w:ascii="Tahoma" w:hAnsi="Tahoma" w:eastAsia="Tahoma" w:cs="Tahoma"/>
      <w:bCs/>
      <w:lang w:val="en-GB" w:eastAsia="en-US"/>
    </w:rPr>
  </w:style>
  <w:style w:type="paragraph" w:styleId="880">
    <w:name w:val="Body Text"/>
    <w:basedOn w:val="838"/>
    <w:link w:val="881"/>
    <w:uiPriority w:val="99"/>
    <w:semiHidden/>
    <w:unhideWhenUsed/>
    <w:pPr>
      <w:spacing w:after="120"/>
    </w:pPr>
  </w:style>
  <w:style w:type="character" w:styleId="881" w:customStyle="1">
    <w:name w:val="Основной текст Знак"/>
    <w:basedOn w:val="846"/>
    <w:link w:val="880"/>
    <w:uiPriority w:val="99"/>
    <w:semiHidden/>
  </w:style>
  <w:style w:type="paragraph" w:styleId="882">
    <w:name w:val="List Paragraph"/>
    <w:basedOn w:val="838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numbering" w:styleId="883" w:customStyle="1">
    <w:name w:val="Импортированный стиль 2"/>
    <w:pPr>
      <w:numPr>
        <w:ilvl w:val="0"/>
        <w:numId w:val="7"/>
      </w:numPr>
    </w:pPr>
  </w:style>
  <w:style w:type="character" w:styleId="884" w:customStyle="1">
    <w:name w:val="hl"/>
    <w:basedOn w:val="84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rosinter.ru" TargetMode="External"/><Relationship Id="rId10" Type="http://schemas.openxmlformats.org/officeDocument/2006/relationships/hyperlink" Target="http://www.e-disclosure.ru/portal/company.aspx?id=90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Ольга Никитина</cp:lastModifiedBy>
  <cp:revision>11</cp:revision>
  <dcterms:created xsi:type="dcterms:W3CDTF">2024-07-24T11:21:00Z</dcterms:created>
  <dcterms:modified xsi:type="dcterms:W3CDTF">2024-08-09T11:25:29Z</dcterms:modified>
</cp:coreProperties>
</file>